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ascii="黑体" w:hAnsi="黑体" w:eastAsia="黑体" w:cs="方正小标宋简体"/>
          <w:sz w:val="32"/>
          <w:szCs w:val="32"/>
        </w:rPr>
        <w:t>1</w:t>
      </w:r>
    </w:p>
    <w:p>
      <w:pPr>
        <w:widowControl/>
        <w:adjustRightInd w:val="0"/>
        <w:snapToGrid w:val="0"/>
        <w:spacing w:line="200" w:lineRule="exact"/>
        <w:jc w:val="left"/>
        <w:rPr>
          <w:rFonts w:ascii="黑体" w:hAnsi="黑体" w:eastAsia="黑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200" w:lineRule="exact"/>
        <w:jc w:val="left"/>
        <w:rPr>
          <w:rFonts w:ascii="黑体" w:hAnsi="黑体" w:eastAsia="黑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200" w:lineRule="exact"/>
        <w:jc w:val="left"/>
        <w:rPr>
          <w:rFonts w:ascii="黑体" w:hAnsi="黑体" w:eastAsia="黑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200" w:lineRule="exact"/>
        <w:jc w:val="left"/>
        <w:rPr>
          <w:rFonts w:ascii="黑体" w:hAnsi="黑体" w:eastAsia="黑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eastAsia="zh-CN"/>
        </w:rPr>
        <w:t>广元市天健城市发展管理有限公司</w:t>
      </w: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eastAsia="zh-CN"/>
        </w:rPr>
        <w:t>副</w:t>
      </w: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  <w:t>总经理岗位职责</w:t>
      </w:r>
    </w:p>
    <w:p>
      <w:pPr>
        <w:widowControl/>
        <w:adjustRightInd w:val="0"/>
        <w:snapToGrid w:val="0"/>
        <w:spacing w:line="400" w:lineRule="exact"/>
        <w:jc w:val="center"/>
        <w:rPr>
          <w:rFonts w:ascii="方正小标宋_GBK" w:hAnsi="方正小标宋简体" w:eastAsia="方正小标宋_GBK" w:cs="方正小标宋简体"/>
          <w:b/>
          <w:sz w:val="44"/>
          <w:szCs w:val="44"/>
        </w:rPr>
      </w:pPr>
    </w:p>
    <w:tbl>
      <w:tblPr>
        <w:tblStyle w:val="6"/>
        <w:tblW w:w="92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065"/>
        <w:gridCol w:w="6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职位名称</w:t>
            </w:r>
          </w:p>
        </w:tc>
        <w:tc>
          <w:tcPr>
            <w:tcW w:w="6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职位概述</w:t>
            </w:r>
          </w:p>
        </w:tc>
        <w:tc>
          <w:tcPr>
            <w:tcW w:w="6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83" w:hRule="atLeas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主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要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职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责</w:t>
            </w:r>
          </w:p>
        </w:tc>
        <w:tc>
          <w:tcPr>
            <w:tcW w:w="8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协助制定公司发展战略和各项管理制度，组织研究公司经营发展规划。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54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协助总经理进行团队建设和品牌建设，参与总经理办公会议决策。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54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根据公司经营计划，带领经营团队积极开拓经营市场，提高市场占有率，完成公司经营预算目标。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54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组织开展市场经营分析和预测工作。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54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配合总经理落实公司的各项管理制度。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540" w:lineRule="exact"/>
              <w:ind w:firstLine="640" w:firstLineChars="200"/>
              <w:rPr>
                <w:rFonts w:ascii="方正仿宋" w:hAnsi="仿宋_GB2312" w:eastAsia="方正仿宋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完成上级领导交办的其他工作。</w:t>
            </w:r>
          </w:p>
        </w:tc>
      </w:tr>
    </w:tbl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both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spacing w:line="580" w:lineRule="exact"/>
        <w:jc w:val="left"/>
        <w:rPr>
          <w:rFonts w:ascii="黑体" w:hAnsi="黑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填表日期：201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6"/>
        <w:tblW w:w="978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额           元，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left"/>
        <w:rPr>
          <w:rFonts w:ascii="黑体" w:hAnsi="黑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ascii="黑体" w:hAnsi="黑体" w:eastAsia="黑体" w:cs="华文中宋"/>
          <w:bCs/>
          <w:kern w:val="0"/>
          <w:sz w:val="32"/>
          <w:szCs w:val="32"/>
        </w:rPr>
        <w:t>3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广元市投资控股（集团）有限公司关于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市场化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广元市天健城市发展管理有限公司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副总经理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 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/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927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8DF84"/>
    <w:multiLevelType w:val="singleLevel"/>
    <w:tmpl w:val="6108DF8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A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         悠</cp:lastModifiedBy>
  <dcterms:modified xsi:type="dcterms:W3CDTF">2018-10-10T01:55:02Z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